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84" w:rsidRPr="006B6484" w:rsidRDefault="006B6484" w:rsidP="006B6484">
      <w:pPr>
        <w:spacing w:before="75" w:after="75" w:line="240" w:lineRule="auto"/>
        <w:outlineLvl w:val="0"/>
        <w:rPr>
          <w:rFonts w:ascii="Arial" w:eastAsia="Times New Roman" w:hAnsi="Arial" w:cs="Arial"/>
          <w:b/>
          <w:bCs/>
          <w:color w:val="022FAC"/>
          <w:kern w:val="36"/>
          <w:sz w:val="30"/>
          <w:szCs w:val="30"/>
          <w:lang w:eastAsia="pl-PL"/>
        </w:rPr>
      </w:pPr>
      <w:r w:rsidRPr="006B6484">
        <w:rPr>
          <w:rFonts w:ascii="Arial" w:eastAsia="Times New Roman" w:hAnsi="Arial" w:cs="Arial"/>
          <w:b/>
          <w:bCs/>
          <w:color w:val="022FAC"/>
          <w:kern w:val="36"/>
          <w:sz w:val="30"/>
          <w:szCs w:val="30"/>
          <w:lang w:eastAsia="pl-PL"/>
        </w:rPr>
        <w:t>Procedura Odebrania Dziecka</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 xml:space="preserve">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ustawy z dnia 6 czerwca 1997 r. – Kodeks karny (Dz. U. Nr 88, poz. 553, z </w:t>
      </w:r>
      <w:proofErr w:type="spellStart"/>
      <w:r w:rsidRPr="006B6484">
        <w:rPr>
          <w:rFonts w:ascii="Arial" w:eastAsia="Times New Roman" w:hAnsi="Arial" w:cs="Arial"/>
          <w:color w:val="000000"/>
          <w:sz w:val="20"/>
          <w:szCs w:val="20"/>
          <w:lang w:eastAsia="pl-PL"/>
        </w:rPr>
        <w:t>późn</w:t>
      </w:r>
      <w:proofErr w:type="spellEnd"/>
      <w:r w:rsidRPr="006B6484">
        <w:rPr>
          <w:rFonts w:ascii="Arial" w:eastAsia="Times New Roman" w:hAnsi="Arial" w:cs="Arial"/>
          <w:color w:val="000000"/>
          <w:sz w:val="20"/>
          <w:szCs w:val="20"/>
          <w:lang w:eastAsia="pl-PL"/>
        </w:rPr>
        <w:t>. zm.), w rodzinie zastępczej lub w całodobowej placówce opiekuńczo-wychowawczej (art.12 a ustawy o przeciwdziałaniu przemocy w rodzinie).</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PROCEDURA ODEBRANIA DZIECKA:</w:t>
      </w:r>
    </w:p>
    <w:p w:rsidR="006B6484" w:rsidRPr="006B6484" w:rsidRDefault="006B6484" w:rsidP="006B6484">
      <w:pPr>
        <w:numPr>
          <w:ilvl w:val="0"/>
          <w:numId w:val="1"/>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Ma zastosowanie w przypadku bezpośredniego zagrożenia życia i zdrowia dziecka w związku z przemocą w rodzinie</w:t>
      </w:r>
    </w:p>
    <w:p w:rsidR="006B6484" w:rsidRPr="006B6484" w:rsidRDefault="006B6484" w:rsidP="006B6484">
      <w:pPr>
        <w:numPr>
          <w:ilvl w:val="0"/>
          <w:numId w:val="1"/>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Następuje bez wcześniejszego orzeczenia sądu,</w:t>
      </w:r>
    </w:p>
    <w:p w:rsidR="006B6484" w:rsidRPr="006B6484" w:rsidRDefault="006B6484" w:rsidP="006B6484">
      <w:pPr>
        <w:numPr>
          <w:ilvl w:val="0"/>
          <w:numId w:val="1"/>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Decyzję o odebraniu dziecka podejmowana jest wspólnie przez pracownika socjalnego wspólnie, funkcjonariusza Policji, lekarza (lub ratownikiem medycznym, lub pielęgniarką) pracownik socjalny ma prawo odebrać dziecko z rodziny w sytuacji gdy wykonuje swoje obowiązki służbowe tj. w godzinach swojej pracy.</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b/>
          <w:bCs/>
          <w:color w:val="000000"/>
          <w:sz w:val="24"/>
          <w:szCs w:val="24"/>
          <w:lang w:eastAsia="pl-PL"/>
        </w:rPr>
        <w:t>GŁÓWNE ZASADY POSTĘPOWANIA W RAMACH PROCEDURY</w:t>
      </w:r>
    </w:p>
    <w:p w:rsidR="006B6484" w:rsidRPr="006B6484" w:rsidRDefault="006B6484" w:rsidP="006B6484">
      <w:pPr>
        <w:numPr>
          <w:ilvl w:val="0"/>
          <w:numId w:val="2"/>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Pracownik socjalny ma </w:t>
      </w:r>
      <w:r w:rsidRPr="006B6484">
        <w:rPr>
          <w:rFonts w:ascii="Arial" w:eastAsia="Times New Roman" w:hAnsi="Arial" w:cs="Arial"/>
          <w:b/>
          <w:bCs/>
          <w:color w:val="000000"/>
          <w:sz w:val="20"/>
          <w:szCs w:val="20"/>
          <w:lang w:eastAsia="pl-PL"/>
        </w:rPr>
        <w:t>OBOWIĄZEK </w:t>
      </w:r>
      <w:r w:rsidRPr="006B6484">
        <w:rPr>
          <w:rFonts w:ascii="Arial" w:eastAsia="Times New Roman" w:hAnsi="Arial" w:cs="Arial"/>
          <w:color w:val="000000"/>
          <w:sz w:val="20"/>
          <w:szCs w:val="20"/>
          <w:lang w:eastAsia="pl-PL"/>
        </w:rPr>
        <w:t>niezwłocznie, nie później jednak niż w ciągu 24 godzin </w:t>
      </w:r>
      <w:r w:rsidRPr="006B6484">
        <w:rPr>
          <w:rFonts w:ascii="Arial" w:eastAsia="Times New Roman" w:hAnsi="Arial" w:cs="Arial"/>
          <w:b/>
          <w:bCs/>
          <w:color w:val="000000"/>
          <w:sz w:val="20"/>
          <w:szCs w:val="20"/>
          <w:lang w:eastAsia="pl-PL"/>
        </w:rPr>
        <w:t>POWIADOMIĆ SĄD OPIEKUŃCZY O ODEBRANIU DZIECKA I MIEJSCU JEGO UMIESZCZENIA</w:t>
      </w:r>
    </w:p>
    <w:p w:rsidR="006B6484" w:rsidRPr="006B6484" w:rsidRDefault="006B6484" w:rsidP="006B6484">
      <w:pPr>
        <w:numPr>
          <w:ilvl w:val="0"/>
          <w:numId w:val="2"/>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SĄD NIEZWŁOCZNIE, </w:t>
      </w:r>
      <w:r w:rsidRPr="006B6484">
        <w:rPr>
          <w:rFonts w:ascii="Arial" w:eastAsia="Times New Roman" w:hAnsi="Arial" w:cs="Arial"/>
          <w:color w:val="000000"/>
          <w:sz w:val="20"/>
          <w:szCs w:val="20"/>
          <w:lang w:eastAsia="pl-PL"/>
        </w:rPr>
        <w:t>nie później jednak jak w ciągu</w:t>
      </w:r>
      <w:r w:rsidRPr="006B6484">
        <w:rPr>
          <w:rFonts w:ascii="Arial" w:eastAsia="Times New Roman" w:hAnsi="Arial" w:cs="Arial"/>
          <w:b/>
          <w:bCs/>
          <w:color w:val="000000"/>
          <w:sz w:val="20"/>
          <w:szCs w:val="20"/>
          <w:lang w:eastAsia="pl-PL"/>
        </w:rPr>
        <w:t> 24 godzin, WYDAJE ORZECZENIE </w:t>
      </w:r>
      <w:r w:rsidRPr="006B6484">
        <w:rPr>
          <w:rFonts w:ascii="Arial" w:eastAsia="Times New Roman" w:hAnsi="Arial" w:cs="Arial"/>
          <w:color w:val="000000"/>
          <w:sz w:val="20"/>
          <w:szCs w:val="20"/>
          <w:lang w:eastAsia="pl-PL"/>
        </w:rPr>
        <w:t>o umieszczeniu dziecka w rodzinie zastępczej albo w placówce opiekuńczo-wychowawczej, albo orzeczenie o powrocie dziecka do rodziny,</w:t>
      </w:r>
    </w:p>
    <w:p w:rsidR="006B6484" w:rsidRPr="006B6484" w:rsidRDefault="006B6484" w:rsidP="006B6484">
      <w:pPr>
        <w:numPr>
          <w:ilvl w:val="0"/>
          <w:numId w:val="2"/>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Na odebranie dziecka</w:t>
      </w:r>
      <w:r w:rsidRPr="006B6484">
        <w:rPr>
          <w:rFonts w:ascii="Arial" w:eastAsia="Times New Roman" w:hAnsi="Arial" w:cs="Arial"/>
          <w:b/>
          <w:bCs/>
          <w:color w:val="000000"/>
          <w:sz w:val="20"/>
          <w:szCs w:val="20"/>
          <w:lang w:eastAsia="pl-PL"/>
        </w:rPr>
        <w:t> PRZYSŁUGUJE ZAŻALENIE </w:t>
      </w:r>
      <w:r w:rsidRPr="006B6484">
        <w:rPr>
          <w:rFonts w:ascii="Arial" w:eastAsia="Times New Roman" w:hAnsi="Arial" w:cs="Arial"/>
          <w:color w:val="000000"/>
          <w:sz w:val="20"/>
          <w:szCs w:val="20"/>
          <w:lang w:eastAsia="pl-PL"/>
        </w:rPr>
        <w:t>do sądu opiekuńczego właściwego miejscowo do jego rozpatrzenia. Zażalenie</w:t>
      </w:r>
      <w:r w:rsidRPr="006B6484">
        <w:rPr>
          <w:rFonts w:ascii="Arial" w:eastAsia="Times New Roman" w:hAnsi="Arial" w:cs="Arial"/>
          <w:b/>
          <w:bCs/>
          <w:color w:val="000000"/>
          <w:sz w:val="20"/>
          <w:szCs w:val="20"/>
          <w:lang w:eastAsia="pl-PL"/>
        </w:rPr>
        <w:t> MOŻE BYĆ WNIESIONE ZA POŚREDNICTWEM PRACOWNIKA SOCJALNEGO LUB FUNKCJONARIUSZA POLICJI, </w:t>
      </w:r>
      <w:r w:rsidRPr="006B6484">
        <w:rPr>
          <w:rFonts w:ascii="Arial" w:eastAsia="Times New Roman" w:hAnsi="Arial" w:cs="Arial"/>
          <w:color w:val="000000"/>
          <w:sz w:val="20"/>
          <w:szCs w:val="20"/>
          <w:lang w:eastAsia="pl-PL"/>
        </w:rPr>
        <w:t>którzy dokonali odebrania dziecka. O prawie do złożenia zażalenia, wraz ze wskazaniem sądu opiekuńczego właściwego miejscowo do jego rozpatrzenia, pracownik socjalny lub funkcjonariusz Policji poucza rodziców, opiekunów prawnych lub faktycznych dziecka. Pouczenie to należy wręczyć na piśmie.</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b/>
          <w:bCs/>
          <w:color w:val="000000"/>
          <w:sz w:val="24"/>
          <w:szCs w:val="24"/>
          <w:lang w:eastAsia="pl-PL"/>
        </w:rPr>
        <w:t>OBOWIĄZKI POSZCZEGÓLNYCH OSÓB, UCZESTNICZĄCYCH W PROCEDURZE ODEBRANIA DZIECKA:</w:t>
      </w:r>
    </w:p>
    <w:p w:rsidR="006B6484" w:rsidRPr="006B6484" w:rsidRDefault="006B6484" w:rsidP="006B6484">
      <w:pPr>
        <w:numPr>
          <w:ilvl w:val="0"/>
          <w:numId w:val="3"/>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PRACOWNIK SOCJALNY</w:t>
      </w:r>
    </w:p>
    <w:p w:rsidR="006B6484" w:rsidRPr="006B6484" w:rsidRDefault="006B6484" w:rsidP="006B6484">
      <w:pPr>
        <w:numPr>
          <w:ilvl w:val="1"/>
          <w:numId w:val="3"/>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przed odebraniem :</w:t>
      </w:r>
    </w:p>
    <w:p w:rsidR="006B6484" w:rsidRPr="006B6484" w:rsidRDefault="006B6484" w:rsidP="006B6484">
      <w:pPr>
        <w:numPr>
          <w:ilvl w:val="2"/>
          <w:numId w:val="3"/>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wezwanie policji i lekarza (lub ratownika medycznego, pielęgniarki),</w:t>
      </w:r>
    </w:p>
    <w:p w:rsidR="006B6484" w:rsidRPr="006B6484" w:rsidRDefault="006B6484" w:rsidP="006B6484">
      <w:pPr>
        <w:numPr>
          <w:ilvl w:val="2"/>
          <w:numId w:val="3"/>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przedstawienie sytuacji ,</w:t>
      </w:r>
    </w:p>
    <w:p w:rsidR="006B6484" w:rsidRPr="006B6484" w:rsidRDefault="006B6484" w:rsidP="006B6484">
      <w:pPr>
        <w:numPr>
          <w:ilvl w:val="2"/>
          <w:numId w:val="3"/>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podjęcie wspólnie z policjantem, lekarzem (lub ratownikiem medycznym, pielęgniarką) decyzji o odebraniu dziecka,</w:t>
      </w:r>
    </w:p>
    <w:p w:rsidR="006B6484" w:rsidRPr="006B6484" w:rsidRDefault="006B6484" w:rsidP="006B6484">
      <w:pPr>
        <w:numPr>
          <w:ilvl w:val="1"/>
          <w:numId w:val="3"/>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w trakcie odbierania</w:t>
      </w:r>
    </w:p>
    <w:p w:rsidR="006B6484" w:rsidRPr="006B6484" w:rsidRDefault="006B6484" w:rsidP="006B6484">
      <w:pPr>
        <w:numPr>
          <w:ilvl w:val="2"/>
          <w:numId w:val="3"/>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wręczenie rodzicom (opiekunom prawnym lub faktycznym dziecka) – na piśmie, pouczenia o prawie do złożenia zażalenia wraz ze wskazaniem sądu opiekuńczego właściwego miejscowo do jego rozpatrzenia. W sytuacji, gdy jest to niemożliwe, gdyż rodzice są pod wpływem alkoholu, narkotyków lub innych środków odurzających, należałoby rozważyć przesłanie pouczenia pocztą, za poświadczeniem odbioru,</w:t>
      </w:r>
    </w:p>
    <w:p w:rsidR="006B6484" w:rsidRPr="006B6484" w:rsidRDefault="006B6484" w:rsidP="006B6484">
      <w:pPr>
        <w:numPr>
          <w:ilvl w:val="1"/>
          <w:numId w:val="3"/>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po odebraniu</w:t>
      </w:r>
    </w:p>
    <w:p w:rsidR="006B6484" w:rsidRPr="006B6484" w:rsidRDefault="006B6484" w:rsidP="006B6484">
      <w:pPr>
        <w:numPr>
          <w:ilvl w:val="2"/>
          <w:numId w:val="3"/>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umieszczenie dziecka u niezamieszkującej wspólnie osoby najbliższej, w rodzinie zastępczej lub całodobowej placówce opiekuńczo – wychowawczej,</w:t>
      </w:r>
    </w:p>
    <w:p w:rsidR="006B6484" w:rsidRPr="006B6484" w:rsidRDefault="006B6484" w:rsidP="006B6484">
      <w:pPr>
        <w:numPr>
          <w:ilvl w:val="2"/>
          <w:numId w:val="3"/>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powiadomienie sądu opiekuńczego – niezwłocznie, nie później niż w ciągu 24 godzin o odebraniu dziecka z rodziny i umieszczeniu go u niezamieszkującej wspólnie osoby najbliższej, w rodzinie zastępczej lub całodobowej placówce opiekuńczo – wychowawczej,</w:t>
      </w:r>
    </w:p>
    <w:p w:rsidR="006B6484" w:rsidRPr="006B6484" w:rsidRDefault="006B6484" w:rsidP="006B6484">
      <w:pPr>
        <w:numPr>
          <w:ilvl w:val="2"/>
          <w:numId w:val="3"/>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lastRenderedPageBreak/>
        <w:t>przyjęcie od rodziców/opiekunów zażalenia na odebranie dziecka. W przypadku wniesienia zażalenia za pośrednictwem pracownika socjalnego, który dokonał odebrania dziecka – niezwłoczne przekazanie zażalenia do sądu.</w:t>
      </w:r>
    </w:p>
    <w:p w:rsidR="006B6484" w:rsidRPr="006B6484" w:rsidRDefault="006B6484" w:rsidP="006B6484">
      <w:pPr>
        <w:numPr>
          <w:ilvl w:val="0"/>
          <w:numId w:val="3"/>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POLICJANT</w:t>
      </w:r>
    </w:p>
    <w:p w:rsidR="006B6484" w:rsidRPr="006B6484" w:rsidRDefault="006B6484" w:rsidP="006B6484">
      <w:pPr>
        <w:numPr>
          <w:ilvl w:val="1"/>
          <w:numId w:val="4"/>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przed odebraniem:</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sprawdzenie legitymacji pracownika socjalnego,</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ustalenie tożsamości odbieranego dziecka, rodziców, opiekunów prawnych lub faktycznych, a w razie potrzeby – lekarza lub ratownika medycznego lub pielęgniarki i innych uczestników postępowania, obecnych w miejscu wykonywania czynności,</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zapoznanie się ze wszystkimi informacjami dotyczącymi dziecka, będącymi w posiadaniu pracownika socjalnego,</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ocena na podstawie informacji i okoliczności faktycznych zastanych na miejscu stopnia zagrożenia życia lub zdrowia dziecka i przedstawienie pracownikowi socjalnemu swojego stanowiska co do zasadności jego odebrania,</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współuczestniczenie z pracownikiem socjalnym, lekarzem (lub ratownikiem medycznym, pielęgniarką) w podjęciu decyzji o odebraniu dziecka,</w:t>
      </w:r>
    </w:p>
    <w:p w:rsidR="006B6484" w:rsidRPr="006B6484" w:rsidRDefault="006B6484" w:rsidP="006B6484">
      <w:pPr>
        <w:numPr>
          <w:ilvl w:val="1"/>
          <w:numId w:val="4"/>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w trakcie odbierania:</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zapewnienie bezpieczeństwa osobistego dziecku, pracownikowi socjalnemu i innym uczestnikom postępowania,</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 razie potrzeby udzielenie pierwszej pomocy i wezwanie pogotowia ratunkowego,</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wręczenie rodzicom, opiekunom prawnym lub faktycznym dziecka pisemnego pouczenia o prawie złożenia do właściwego miejscowo sądu opiekuńczego zażalenia na odebranie dziecka. Policjanci nie robią tego, jeśli rodziców pouczył pracownik socjalny.</w:t>
      </w:r>
    </w:p>
    <w:p w:rsidR="006B6484" w:rsidRPr="006B6484" w:rsidRDefault="006B6484" w:rsidP="006B6484">
      <w:pPr>
        <w:numPr>
          <w:ilvl w:val="1"/>
          <w:numId w:val="4"/>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po odebraniu:</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na wniosek pracownika socjalnego udzielenie niezbędnej pomocy przy umieszczeniu dziecka u innej niezamieszkującej wspólnie osoby najbliższej, w rodzinie zastępczej lub w całodobowej placówce opiekuńczo wychowawczej. Pomoc, o której mowa, będzie polegała w pierwszej kolejności na:</w:t>
      </w:r>
    </w:p>
    <w:p w:rsidR="006B6484" w:rsidRPr="006B6484" w:rsidRDefault="006B6484" w:rsidP="006B6484">
      <w:pPr>
        <w:numPr>
          <w:ilvl w:val="1"/>
          <w:numId w:val="4"/>
        </w:numPr>
        <w:spacing w:before="120" w:after="120" w:line="240" w:lineRule="auto"/>
        <w:ind w:left="975"/>
        <w:rPr>
          <w:rFonts w:ascii="Arial" w:eastAsia="Times New Roman" w:hAnsi="Arial" w:cs="Arial"/>
          <w:color w:val="000000"/>
          <w:sz w:val="20"/>
          <w:szCs w:val="20"/>
          <w:lang w:eastAsia="pl-PL"/>
        </w:rPr>
      </w:pP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zapewnieniu bezpieczeństwa osobistego dziecku, pracownikowi socjalnemu i innym uczestnikom postępowania,</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ustaleniu tożsamości osoby najbliższej, uprawnionego członka rodziny zastępczej lub uprawnionego pracownika placówki opiekuńczo wychowawczej, w której umieszczone zostanie dziecko,</w:t>
      </w:r>
    </w:p>
    <w:p w:rsidR="006B6484" w:rsidRPr="006B6484" w:rsidRDefault="006B6484" w:rsidP="006B6484">
      <w:pPr>
        <w:numPr>
          <w:ilvl w:val="1"/>
          <w:numId w:val="4"/>
        </w:numPr>
        <w:spacing w:before="120" w:after="120" w:line="240" w:lineRule="auto"/>
        <w:ind w:left="975"/>
        <w:rPr>
          <w:rFonts w:ascii="Arial" w:eastAsia="Times New Roman" w:hAnsi="Arial" w:cs="Arial"/>
          <w:color w:val="000000"/>
          <w:sz w:val="20"/>
          <w:szCs w:val="20"/>
          <w:lang w:eastAsia="pl-PL"/>
        </w:rPr>
      </w:pP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sporządzenie (po zakończeniu czynności) notatki urzędowej z przeprowadzonych czynności zawierającej w szczególności: imię i nazwisko oraz stopień służbowy; określenie daty i miejsca przeprowadzonych czynności; informacje o formie i treści wniosków pracownika socjalnego, na którego wniosek podjęte zostały czynności; imię i nazwisko pracownika socjalnego oraz adres jednostki organizacyjnej pomocy społecznej; imię i nazwisko lekarza lub ratownika medycznego, lub pielęgniarki, którzy uczestniczyli w podjęciu decyzji o odebraniu dziecka z rodziny;</w:t>
      </w:r>
    </w:p>
    <w:p w:rsidR="006B6484" w:rsidRPr="006B6484" w:rsidRDefault="006B6484" w:rsidP="006B6484">
      <w:pPr>
        <w:numPr>
          <w:ilvl w:val="1"/>
          <w:numId w:val="4"/>
        </w:numPr>
        <w:spacing w:before="120" w:after="120" w:line="240" w:lineRule="auto"/>
        <w:ind w:left="975"/>
        <w:rPr>
          <w:rFonts w:ascii="Arial" w:eastAsia="Times New Roman" w:hAnsi="Arial" w:cs="Arial"/>
          <w:color w:val="000000"/>
          <w:sz w:val="20"/>
          <w:szCs w:val="20"/>
          <w:lang w:eastAsia="pl-PL"/>
        </w:rPr>
      </w:pP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imię i nazwisko oraz inne dane niezbędne do ustalenia tożsamości odbieranego dziecka, rodziców, opiekunów prawnych lub faktycznych oraz innych uczestników postępowania obecnych w miejscu wykonywania czynności;</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opis wykonanych czynności, w tym informacje o podjętej decyzji, z uwzględnieniem stanowisk poszczególnych uczestników;</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wskazanie osób, którym funkcjonariusz wręczył pisemne pouczenie o prawie do złożenia zażalenia do sądu opiekuńczego na odebranie dziecka;</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informację o wniesieniu za pośrednictwem funkcjonariusza Policji zażalenia do sądu opiekuńczego na odebranie dziecka;</w:t>
      </w:r>
    </w:p>
    <w:p w:rsidR="006B6484" w:rsidRPr="006B6484" w:rsidRDefault="006B6484" w:rsidP="006B6484">
      <w:pPr>
        <w:numPr>
          <w:ilvl w:val="2"/>
          <w:numId w:val="4"/>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informację o osobie i miejscu, w którym umieszczono odebrane dziecko, jeśli policjant będzie uczestniczył w tej czynności.</w:t>
      </w:r>
    </w:p>
    <w:p w:rsidR="006B6484" w:rsidRPr="006B6484" w:rsidRDefault="006B6484" w:rsidP="006B6484">
      <w:pPr>
        <w:spacing w:before="15" w:after="15" w:line="240" w:lineRule="auto"/>
        <w:ind w:left="420" w:right="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lastRenderedPageBreak/>
        <w:t>Kopia sporządzonej notatki urzędowej przekazywana jest do sądu opiekuńczego oraz właściwej jednostki organizacyjnej pomocy społecznej.</w:t>
      </w:r>
    </w:p>
    <w:p w:rsidR="006B6484" w:rsidRPr="006B6484" w:rsidRDefault="006B6484" w:rsidP="006B6484">
      <w:pPr>
        <w:numPr>
          <w:ilvl w:val="0"/>
          <w:numId w:val="4"/>
        </w:numPr>
        <w:spacing w:before="45" w:after="0" w:line="240" w:lineRule="auto"/>
        <w:ind w:left="405"/>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LEKARZ (RATOWNIK MEDYCZNY, PIELĘGNIARKA)</w:t>
      </w:r>
    </w:p>
    <w:p w:rsidR="006B6484" w:rsidRPr="006B6484" w:rsidRDefault="006B6484" w:rsidP="006B6484">
      <w:pPr>
        <w:numPr>
          <w:ilvl w:val="1"/>
          <w:numId w:val="5"/>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przed odebraniem</w:t>
      </w:r>
    </w:p>
    <w:p w:rsidR="006B6484" w:rsidRPr="006B6484" w:rsidRDefault="006B6484" w:rsidP="006B6484">
      <w:pPr>
        <w:numPr>
          <w:ilvl w:val="2"/>
          <w:numId w:val="5"/>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zapoznanie się ze wszystkimi informacjami dotyczącymi dziecka, będącymi w posiadaniu pracownika socjalnego,</w:t>
      </w:r>
    </w:p>
    <w:p w:rsidR="006B6484" w:rsidRPr="006B6484" w:rsidRDefault="006B6484" w:rsidP="006B6484">
      <w:pPr>
        <w:numPr>
          <w:ilvl w:val="2"/>
          <w:numId w:val="5"/>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 xml:space="preserve">określenie stanu zdrowia dziecka, udzielenie pomocy </w:t>
      </w:r>
      <w:proofErr w:type="spellStart"/>
      <w:r w:rsidRPr="006B6484">
        <w:rPr>
          <w:rFonts w:ascii="Arial" w:eastAsia="Times New Roman" w:hAnsi="Arial" w:cs="Arial"/>
          <w:color w:val="000000"/>
          <w:sz w:val="20"/>
          <w:szCs w:val="20"/>
          <w:lang w:eastAsia="pl-PL"/>
        </w:rPr>
        <w:t>lekarskiej,ocena</w:t>
      </w:r>
      <w:proofErr w:type="spellEnd"/>
      <w:r w:rsidRPr="006B6484">
        <w:rPr>
          <w:rFonts w:ascii="Arial" w:eastAsia="Times New Roman" w:hAnsi="Arial" w:cs="Arial"/>
          <w:color w:val="000000"/>
          <w:sz w:val="20"/>
          <w:szCs w:val="20"/>
          <w:lang w:eastAsia="pl-PL"/>
        </w:rPr>
        <w:t xml:space="preserve"> na podstawie informacji i okoliczności faktycznych zastanych na miejscu stopnia zagrożenia życia lub zdrowia dziecka i przedstawienie pracownikowi socjalnemu swojego stanowiska co do zasadności jego odebrania,</w:t>
      </w:r>
    </w:p>
    <w:p w:rsidR="006B6484" w:rsidRPr="006B6484" w:rsidRDefault="006B6484" w:rsidP="006B6484">
      <w:pPr>
        <w:numPr>
          <w:ilvl w:val="2"/>
          <w:numId w:val="5"/>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współuczestniczenie z pracownikiem socjalnym i policjantem w podjęciu decyzji o odebraniu dziecka,</w:t>
      </w:r>
    </w:p>
    <w:p w:rsidR="006B6484" w:rsidRPr="006B6484" w:rsidRDefault="006B6484" w:rsidP="006B6484">
      <w:pPr>
        <w:numPr>
          <w:ilvl w:val="1"/>
          <w:numId w:val="5"/>
        </w:numPr>
        <w:spacing w:before="45" w:after="0" w:line="240" w:lineRule="auto"/>
        <w:ind w:left="810"/>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przed odebraniem, w trakcie odbierania i po odebraniu dziecka</w:t>
      </w:r>
    </w:p>
    <w:p w:rsidR="006B6484" w:rsidRPr="006B6484" w:rsidRDefault="006B6484" w:rsidP="006B6484">
      <w:pPr>
        <w:numPr>
          <w:ilvl w:val="2"/>
          <w:numId w:val="5"/>
        </w:numPr>
        <w:spacing w:before="45" w:after="0" w:line="240" w:lineRule="auto"/>
        <w:ind w:left="1215"/>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czuwanie nad stanem zdrowia dziecka.</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 </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b/>
          <w:bCs/>
          <w:color w:val="000000"/>
          <w:sz w:val="24"/>
          <w:szCs w:val="24"/>
          <w:lang w:eastAsia="pl-PL"/>
        </w:rPr>
        <w:t>PRZEWÓZ DZIECKA</w:t>
      </w:r>
    </w:p>
    <w:p w:rsidR="006B6484" w:rsidRPr="006B6484" w:rsidRDefault="006B6484" w:rsidP="00787368">
      <w:pPr>
        <w:spacing w:before="180" w:after="180" w:line="240" w:lineRule="auto"/>
        <w:jc w:val="both"/>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 xml:space="preserve">Przepisy nie regulują wprost sposobu przewozu dziecka po jego odebraniu do miejsca umieszczenia. Należy przyjąć za zasadę, że za kompleksowe zabezpieczenie sytuacji dziecka, odpowiadają trzy służby biorące udział w procedurze odbierania dziecka z rodziny. Pracownik socjalny decyzję o odebraniu dziecka podejmuje wspólnie z policją oraz pracownikiem ochrony zdrowia. Jedna ze wskazanych ustawowo służb będzie dysponowała samochodem służbowym lub wykorzystywanym do celów służbowych. Kwestie techniczne należy więc rozstrzygnąć przy współpracy i wspólnym podejmowaniu decyzji pomiędzy trzema służbami działającymi na rzecz przeciwdziałania przemocy w rodzinie uczestniczącymi w zdarzeniu. Zgodnie z art. 39 ust. 3 – 4 ustawy z dnia 20 czerwca 1997 r. – Prawo o ruchu drogowym (Dz. U. z 2005 r. Nr 108 poz. 908 z </w:t>
      </w:r>
      <w:proofErr w:type="spellStart"/>
      <w:r w:rsidRPr="006B6484">
        <w:rPr>
          <w:rFonts w:ascii="Arial" w:eastAsia="Times New Roman" w:hAnsi="Arial" w:cs="Arial"/>
          <w:color w:val="000000"/>
          <w:sz w:val="20"/>
          <w:szCs w:val="20"/>
          <w:lang w:eastAsia="pl-PL"/>
        </w:rPr>
        <w:t>późn</w:t>
      </w:r>
      <w:proofErr w:type="spellEnd"/>
      <w:r w:rsidRPr="006B6484">
        <w:rPr>
          <w:rFonts w:ascii="Arial" w:eastAsia="Times New Roman" w:hAnsi="Arial" w:cs="Arial"/>
          <w:color w:val="000000"/>
          <w:sz w:val="20"/>
          <w:szCs w:val="20"/>
          <w:lang w:eastAsia="pl-PL"/>
        </w:rPr>
        <w:t xml:space="preserve">. zm.) w pojeździe samochodowym wyposażonym w pasy bezpieczeństwa dziecko w wieku do 12 lat, nieprzekraczające 150 </w:t>
      </w:r>
      <w:proofErr w:type="spellStart"/>
      <w:r w:rsidRPr="006B6484">
        <w:rPr>
          <w:rFonts w:ascii="Arial" w:eastAsia="Times New Roman" w:hAnsi="Arial" w:cs="Arial"/>
          <w:color w:val="000000"/>
          <w:sz w:val="20"/>
          <w:szCs w:val="20"/>
          <w:lang w:eastAsia="pl-PL"/>
        </w:rPr>
        <w:t>cmwzrostu</w:t>
      </w:r>
      <w:proofErr w:type="spellEnd"/>
      <w:r w:rsidRPr="006B6484">
        <w:rPr>
          <w:rFonts w:ascii="Arial" w:eastAsia="Times New Roman" w:hAnsi="Arial" w:cs="Arial"/>
          <w:color w:val="000000"/>
          <w:sz w:val="20"/>
          <w:szCs w:val="20"/>
          <w:lang w:eastAsia="pl-PL"/>
        </w:rPr>
        <w:t xml:space="preserve">, przewozi się w foteliku ochronnym lub innym urządzeniu do przewożenia dzieci, odpowiadającym wadze i wzrostowi dziecka oraz właściwym warunkom technicznym, nie dotyczy to jednak przewozu dziecka taksówką osobową, specjalistycznym środkiem transportu sanitarnego, o którym mowa w art. 36 ust. 2 ustawy z dnia 8 września 2006 r. o Państwowym Ratownictwie Medycznym (Dz. U. Nr 191, poz. 1410, z </w:t>
      </w:r>
      <w:proofErr w:type="spellStart"/>
      <w:r w:rsidRPr="006B6484">
        <w:rPr>
          <w:rFonts w:ascii="Arial" w:eastAsia="Times New Roman" w:hAnsi="Arial" w:cs="Arial"/>
          <w:color w:val="000000"/>
          <w:sz w:val="20"/>
          <w:szCs w:val="20"/>
          <w:lang w:eastAsia="pl-PL"/>
        </w:rPr>
        <w:t>późn</w:t>
      </w:r>
      <w:proofErr w:type="spellEnd"/>
      <w:r w:rsidRPr="006B6484">
        <w:rPr>
          <w:rFonts w:ascii="Arial" w:eastAsia="Times New Roman" w:hAnsi="Arial" w:cs="Arial"/>
          <w:color w:val="000000"/>
          <w:sz w:val="20"/>
          <w:szCs w:val="20"/>
          <w:lang w:eastAsia="pl-PL"/>
        </w:rPr>
        <w:t>. zm.), lub pojazdem Policji. Jeżeli po uzgodnieniu z pozostałymi służbami, obowiązku przewiezienia dziecka podejmie się pracownik socjalny, to obowiązek ten spoczywa na samorządzie gminnym lub powiatowym jako organie odpowiedzialnym za realizację wszystkich zadań z zakresu przeciwdziałania przemocy w rodzinie. W takim przypadku to samorząd gminny lub powiatowy będzie zobowiązany do zorganizowania dowiezienia dziecka do określonego miejsca w celu zabezpieczenia jego sytuacji lub do pokrycia kosztów zorganizowania transportu. Należy także mieć na uwadze, że na żądanie pracownika socjalnego Policja jest zobowiązana do udzielenia mu pomocy przy czynnościach związanych z przymusowym odebraniem osoby podlegającej władzy rodzicielskiej lub pozostającej pod opieką (art. 598</w:t>
      </w:r>
      <w:r w:rsidRPr="006B6484">
        <w:rPr>
          <w:rFonts w:ascii="Arial" w:eastAsia="Times New Roman" w:hAnsi="Arial" w:cs="Arial"/>
          <w:color w:val="000000"/>
          <w:sz w:val="20"/>
          <w:szCs w:val="20"/>
          <w:vertAlign w:val="superscript"/>
          <w:lang w:eastAsia="pl-PL"/>
        </w:rPr>
        <w:t>10</w:t>
      </w:r>
      <w:r w:rsidRPr="006B6484">
        <w:rPr>
          <w:rFonts w:ascii="Arial" w:eastAsia="Times New Roman" w:hAnsi="Arial" w:cs="Arial"/>
          <w:color w:val="000000"/>
          <w:sz w:val="20"/>
          <w:szCs w:val="20"/>
          <w:lang w:eastAsia="pl-PL"/>
        </w:rPr>
        <w:t> </w:t>
      </w:r>
      <w:proofErr w:type="spellStart"/>
      <w:r w:rsidRPr="006B6484">
        <w:rPr>
          <w:rFonts w:ascii="Arial" w:eastAsia="Times New Roman" w:hAnsi="Arial" w:cs="Arial"/>
          <w:color w:val="000000"/>
          <w:sz w:val="20"/>
          <w:szCs w:val="20"/>
          <w:lang w:eastAsia="pl-PL"/>
        </w:rPr>
        <w:t>kpc</w:t>
      </w:r>
      <w:proofErr w:type="spellEnd"/>
      <w:r w:rsidRPr="006B6484">
        <w:rPr>
          <w:rFonts w:ascii="Arial" w:eastAsia="Times New Roman" w:hAnsi="Arial" w:cs="Arial"/>
          <w:color w:val="000000"/>
          <w:sz w:val="20"/>
          <w:szCs w:val="20"/>
          <w:lang w:eastAsia="pl-PL"/>
        </w:rPr>
        <w:t xml:space="preserve"> w związku z art. 12a ustawy o przeciwdziałaniu przemocy w rodzinie). Pomoc udzielona przez Policję może więc polegać na dowiezieniu dziecka do odpowiedniej placówki lub do dalszej rodziny.</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b/>
          <w:bCs/>
          <w:color w:val="000000"/>
          <w:sz w:val="24"/>
          <w:szCs w:val="24"/>
          <w:lang w:eastAsia="pl-PL"/>
        </w:rPr>
        <w:t>DALSZE POSTĘPOWANIE PO ODEBRANIU DZIECKA (SĄD, ZESPÓŁ INTERDYSCYPLINARNY)</w:t>
      </w:r>
    </w:p>
    <w:p w:rsidR="006B6484" w:rsidRPr="006B6484" w:rsidRDefault="006B6484" w:rsidP="00787368">
      <w:pPr>
        <w:spacing w:before="180" w:after="180" w:line="240" w:lineRule="auto"/>
        <w:jc w:val="both"/>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Rodzicom, opiekunom prawnym lub faktycznym przysługuje zażalenie do sądu opiekuńczego na odebranie dziecka. O prawie do złożenia zażalenia, wraz ze wskazaniem sądu opiekuńczego właściwego miejscowo do jego rozpatrzenia, pracownik socjalny lub funkcjonariusz Policji poucza rodziców, opiekunów prawnych lub faktycznych dziecka. Pouczenie to należy wręczyć na piśmie.</w:t>
      </w:r>
    </w:p>
    <w:p w:rsidR="006B6484" w:rsidRPr="006B6484" w:rsidRDefault="006B6484" w:rsidP="00787368">
      <w:pPr>
        <w:spacing w:before="180" w:after="180" w:line="240" w:lineRule="auto"/>
        <w:jc w:val="both"/>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W zażaleniu można domagać się zbadania zasadności i legalności odebrania dziecka oraz prawidłowości jego dokonania. Zażalenie może być wniesione za pośrednictwem pracownika socjalnego lub funkcjonariusza Policji, którzy dokonali odebrania dziecka. W takim przypadku zażalenie podlega niezwłocznemu przekazaniu do sądu opiekuńczego.</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b/>
          <w:bCs/>
          <w:color w:val="000000"/>
          <w:sz w:val="20"/>
          <w:szCs w:val="20"/>
          <w:lang w:eastAsia="pl-PL"/>
        </w:rPr>
        <w:t>Sąd rozpatruje zażalenie niezwłocznie, nie później jednak niż w ciągu 24 godzin.</w:t>
      </w:r>
    </w:p>
    <w:p w:rsidR="006B6484" w:rsidRPr="006B6484" w:rsidRDefault="006B6484" w:rsidP="00787368">
      <w:pPr>
        <w:spacing w:before="180" w:after="180" w:line="240" w:lineRule="auto"/>
        <w:jc w:val="both"/>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lastRenderedPageBreak/>
        <w:t>W razie uznania bezzasadności lub nielegalności odebrania dziecka sąd zarządza natychmiastowe przekazanie dziecka rodzicom, opiekunom prawnym lub faktycznym, od których dziecko zostało odebrane.</w:t>
      </w:r>
      <w:r w:rsidR="00787368">
        <w:rPr>
          <w:rFonts w:ascii="Arial" w:eastAsia="Times New Roman" w:hAnsi="Arial" w:cs="Arial"/>
          <w:color w:val="000000"/>
          <w:sz w:val="20"/>
          <w:szCs w:val="20"/>
          <w:lang w:eastAsia="pl-PL"/>
        </w:rPr>
        <w:t xml:space="preserve"> </w:t>
      </w:r>
      <w:r w:rsidRPr="006B6484">
        <w:rPr>
          <w:rFonts w:ascii="Arial" w:eastAsia="Times New Roman" w:hAnsi="Arial" w:cs="Arial"/>
          <w:color w:val="000000"/>
          <w:sz w:val="20"/>
          <w:szCs w:val="20"/>
          <w:lang w:eastAsia="pl-PL"/>
        </w:rPr>
        <w:t>W przypadku stwierdzenia bezzasadności, nielegalności lub nieprawidłowości odebrania dziecka sąd zawiadamia o tym przełożonych osób, które dokonały odebrania.</w:t>
      </w:r>
    </w:p>
    <w:p w:rsidR="006B6484" w:rsidRPr="006B6484" w:rsidRDefault="006B6484" w:rsidP="00787368">
      <w:pPr>
        <w:spacing w:before="180" w:after="180" w:line="240" w:lineRule="auto"/>
        <w:jc w:val="both"/>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Jeżeli umieszczenie dziecka w rodzinie zastępczej albo w placówce opiekuńczo-wychowawczej nastąpiło w trybie art. 12 a ustawy o przeciwdziałaniu przemocy w rodzinie sąd niezwłocznie, nie później jednak niż w ciągu 24 godzin, wydaje orzeczenie o umieszczeniu dziecka w rodzinie zastępczej albo w placówce opiekuńczo-wychowawczej, albo orzeczenie o powrocie dziecka do rodziny</w:t>
      </w:r>
    </w:p>
    <w:p w:rsidR="006B6484" w:rsidRPr="006B6484" w:rsidRDefault="006B6484" w:rsidP="00787368">
      <w:pPr>
        <w:spacing w:before="180" w:after="180" w:line="240" w:lineRule="auto"/>
        <w:jc w:val="both"/>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Jeżeli rodzina, w której miało miejsce odebranie dziecka nie była objęta procedurą „Niebieskie Karty”, należy wypełnić druk „Niebieska Karta – A” i przekazać go przewodniczącemu zespołu interdyscyplinarnego. Jeżeli procedura „Niebieskie Karty” była wcześniej wszczęta, należy ją kontynuować.</w:t>
      </w:r>
    </w:p>
    <w:p w:rsidR="006B6484" w:rsidRPr="006B6484" w:rsidRDefault="006B6484" w:rsidP="00787368">
      <w:pPr>
        <w:spacing w:before="180" w:after="180" w:line="240" w:lineRule="auto"/>
        <w:jc w:val="both"/>
        <w:rPr>
          <w:rFonts w:ascii="Arial" w:eastAsia="Times New Roman" w:hAnsi="Arial" w:cs="Arial"/>
          <w:color w:val="000000"/>
          <w:sz w:val="20"/>
          <w:szCs w:val="20"/>
          <w:lang w:eastAsia="pl-PL"/>
        </w:rPr>
      </w:pPr>
      <w:bookmarkStart w:id="0" w:name="_GoBack"/>
      <w:bookmarkEnd w:id="0"/>
      <w:r w:rsidRPr="006B6484">
        <w:rPr>
          <w:rFonts w:ascii="Arial" w:eastAsia="Times New Roman" w:hAnsi="Arial" w:cs="Arial"/>
          <w:b/>
          <w:bCs/>
          <w:color w:val="000000"/>
          <w:sz w:val="20"/>
          <w:szCs w:val="20"/>
          <w:lang w:eastAsia="pl-PL"/>
        </w:rPr>
        <w:t>Procedury postępowania Policji określa rozporządzenie Ministra Spraw Wewnętrznych i Administracji z dnia 31 marca 2011 r. w sprawie procedury postępowania przy wykonywaniu czynności odebrania dziecka z rodziny w razie bezpośredniego zagrożenia życia lub zdrowia dziecka w związku z przemocą w rodzinie (Dz. U. nr 81, poz. 448 z 18 kwietnia 2011 r.).</w:t>
      </w:r>
    </w:p>
    <w:p w:rsidR="006B6484" w:rsidRPr="006B6484" w:rsidRDefault="006B6484" w:rsidP="006B6484">
      <w:pPr>
        <w:spacing w:before="180" w:after="180" w:line="240" w:lineRule="auto"/>
        <w:rPr>
          <w:rFonts w:ascii="Arial" w:eastAsia="Times New Roman" w:hAnsi="Arial" w:cs="Arial"/>
          <w:color w:val="000000"/>
          <w:sz w:val="20"/>
          <w:szCs w:val="20"/>
          <w:lang w:eastAsia="pl-PL"/>
        </w:rPr>
      </w:pPr>
      <w:r w:rsidRPr="006B6484">
        <w:rPr>
          <w:rFonts w:ascii="Arial" w:eastAsia="Times New Roman" w:hAnsi="Arial" w:cs="Arial"/>
          <w:color w:val="000000"/>
          <w:sz w:val="20"/>
          <w:szCs w:val="20"/>
          <w:lang w:eastAsia="pl-PL"/>
        </w:rPr>
        <w:t> </w:t>
      </w:r>
    </w:p>
    <w:p w:rsidR="00BB2536" w:rsidRDefault="00BB2536"/>
    <w:sectPr w:rsidR="00BB2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C30"/>
    <w:multiLevelType w:val="multilevel"/>
    <w:tmpl w:val="3E324F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965621"/>
    <w:multiLevelType w:val="multilevel"/>
    <w:tmpl w:val="088E8A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9E10406"/>
    <w:multiLevelType w:val="multilevel"/>
    <w:tmpl w:val="F69C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lowerLetter"/>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27"/>
    <w:rsid w:val="00272227"/>
    <w:rsid w:val="006B6484"/>
    <w:rsid w:val="00787368"/>
    <w:rsid w:val="00BB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3829E-1DED-4EC3-BA12-157B83EE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B64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648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B64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1667</Words>
  <Characters>10006</Characters>
  <Application>Microsoft Office Word</Application>
  <DocSecurity>0</DocSecurity>
  <Lines>83</Lines>
  <Paragraphs>23</Paragraphs>
  <ScaleCrop>false</ScaleCrop>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2023-12-11T09:21:00Z</dcterms:created>
  <dcterms:modified xsi:type="dcterms:W3CDTF">2023-12-11T10:31:00Z</dcterms:modified>
</cp:coreProperties>
</file>